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thinThickMediumGap" w:color="FF0000" w:sz="18" w:space="1"/>
        </w:pBdr>
        <w:tabs>
          <w:tab w:val="left" w:pos="7600"/>
        </w:tabs>
        <w:spacing w:line="800" w:lineRule="exact"/>
        <w:jc w:val="center"/>
        <w:rPr>
          <w:rStyle w:val="7"/>
          <w:rFonts w:ascii="方正小标宋简体" w:eastAsia="方正小标宋简体"/>
          <w:color w:val="FF0000"/>
          <w:w w:val="75"/>
          <w:sz w:val="68"/>
          <w:szCs w:val="68"/>
        </w:rPr>
      </w:pPr>
      <w:r>
        <w:rPr>
          <w:rStyle w:val="7"/>
          <w:rFonts w:ascii="方正小标宋简体" w:eastAsia="方正小标宋简体"/>
          <w:color w:val="FF0000"/>
          <w:w w:val="75"/>
          <w:sz w:val="68"/>
          <w:szCs w:val="68"/>
        </w:rPr>
        <w:t>共青团湖南理工职业技术学院委员会</w:t>
      </w:r>
    </w:p>
    <w:p>
      <w:pPr>
        <w:spacing w:line="300" w:lineRule="exact"/>
        <w:jc w:val="center"/>
        <w:rPr>
          <w:rStyle w:val="7"/>
        </w:rPr>
      </w:pPr>
    </w:p>
    <w:p>
      <w:pPr>
        <w:jc w:val="center"/>
        <w:rPr>
          <w:rFonts w:hint="eastAsia" w:ascii="方正仿宋_GB2312" w:hAnsi="方正仿宋_GB2312" w:eastAsia="方正仿宋_GB2312" w:cs="方正仿宋_GB2312"/>
          <w:b w:val="0"/>
          <w:bCs w:val="0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0"/>
          <w:szCs w:val="30"/>
        </w:rPr>
        <w:t>湘理职院团[202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0"/>
          <w:szCs w:val="30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0"/>
          <w:szCs w:val="30"/>
        </w:rPr>
        <w:t>]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0"/>
          <w:szCs w:val="30"/>
          <w:lang w:val="en-US" w:eastAsia="zh-CN"/>
        </w:rPr>
        <w:t>10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0"/>
          <w:szCs w:val="30"/>
        </w:rPr>
        <w:t>号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关于开展二〇二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年团员发展工作的通知</w:t>
      </w:r>
    </w:p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各二级学院团总支：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中国共产主义青年团是中国共产党领导的先进青年的群众组织。为充实共青团队伍，及时吸收政治思想好、工作表现突出、积极要求上进的青年同志加入中国共产主义青年团，充分调动广大青年积极性，增强团组织的战斗力和凝聚力，充当好党的后备军。经院团委研究决定，特制订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年度新团员发展工作计划。现将有关事项通知如下：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一、发展对象及条件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1、年满14周岁，承认团的章程，自愿参加团的组织、执行团的决议和按期交纳团费的我院在籍学生；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2、尊敬师长，团结同学，品行良好，热心团支部公共事务，积极参加学校组织的各项活动；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3、学习成绩良好，无不及格科目，在校期间无违规违纪记录。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二、发展程序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1、个人向团支部提交书面入团申请；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2、由辅导员主持召开支部大会，对入团申请人进行摸底，听取入团介绍人（至少2名）意见，将讨论通过的学生名单推荐到二级学院团总支；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3、各院团总支要严格按照要求进行初审，审核合格后将拟发展团员名单电子版于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前报送院团委；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4、院团委对名单进行复核，确定预备团员，并公示预备团员名单（公示期三天）；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5、院团委办理入团手续，并于纪念“五四”运动活动期间统一组织入团宣誓仪式。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三、相关要求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.各院团总支在发展团员工作中要严格按照团章规定的标准进行，严把入口关，严格履行入团程序和入团手续，确保发展团员工作质量。要始终把政治标准放在首位，着重看发展对象是否具有正确的理想信念和良好的道德品行，是否在学习、工作、劳动及其他社会活动中发挥模范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2、严格团员发展程序。团员发展工作必须认真执行团章和《中国共产主义青年团发展团员工作细则》规定，做到程序完备、手续齐全、档案完整。递交入团申请、确定入团积极分子、教育培养考察、填写入团志愿书、支部大会讨论、上级委员会批准、入团宣誓等入团程序要严肃规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3、要坚持“三会两制一课”制度，结合实际，丰富“三会两制一课”内容，认真开展入团仪式，提高团员意识，增强团员的责任感、归属感、荣誉感，充分发挥团员的典型示范带头作用。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4、规范团员发展资料。各院要严格规范使用团省委统一印制下发的入团志愿书和团员证，建立和维护好新发展团员数据库,5月底之前完成智慧团建系统新团员的信息录入。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5、加强团课培训和学习。组织开展团课培训，各院团总支要利用团课等形式，对入团积极分子进行团章、团史、团的优良传统教育，每名入团积极分子思政课考评为优良，接受不少于8学时的团课培训，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0小时志愿服务时长；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确保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“青年大学习”网上主题团课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学习率为100%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6、院团委根据各团总支发展团员情况，发放本团总支发展团员编号区间。各团总支根据所发放的本团总支发展团员编号区间进行安排填写。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四、发展名额分配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1、根据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团省委下发的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年普通高校（含高职、不含成人高校）发展团员计划分配备案表，202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年我院团员发展总数为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2、我院发展团员分配原则：本年度发展团员数额固定，各二级学院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及校级学生组织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发展团员名额按以下名单进行分配。</w:t>
      </w:r>
    </w:p>
    <w:p>
      <w:pPr>
        <w:spacing w:line="360" w:lineRule="auto"/>
        <w:ind w:firstLine="640"/>
        <w:rPr>
          <w:rFonts w:ascii="仿宋_GB2312" w:eastAsia="仿宋_GB2312"/>
          <w:b w:val="0"/>
          <w:bCs w:val="0"/>
          <w:szCs w:val="32"/>
        </w:rPr>
      </w:pPr>
    </w:p>
    <w:p>
      <w:pPr>
        <w:spacing w:line="360" w:lineRule="auto"/>
        <w:rPr>
          <w:rFonts w:ascii="仿宋_GB2312" w:eastAsia="仿宋_GB2312"/>
          <w:b w:val="0"/>
          <w:bCs w:val="0"/>
          <w:szCs w:val="32"/>
        </w:rPr>
      </w:pPr>
    </w:p>
    <w:p>
      <w:pPr>
        <w:spacing w:line="360" w:lineRule="auto"/>
        <w:rPr>
          <w:rFonts w:ascii="仿宋_GB2312" w:eastAsia="仿宋_GB2312"/>
          <w:b w:val="0"/>
          <w:bCs w:val="0"/>
          <w:szCs w:val="32"/>
        </w:rPr>
      </w:pPr>
    </w:p>
    <w:p>
      <w:pPr>
        <w:spacing w:line="360" w:lineRule="auto"/>
        <w:rPr>
          <w:rFonts w:ascii="仿宋_GB2312" w:eastAsia="仿宋_GB2312"/>
          <w:b w:val="0"/>
          <w:bCs w:val="0"/>
          <w:szCs w:val="32"/>
        </w:rPr>
      </w:pPr>
    </w:p>
    <w:p>
      <w:pPr>
        <w:spacing w:line="360" w:lineRule="auto"/>
        <w:rPr>
          <w:rFonts w:ascii="仿宋_GB2312" w:eastAsia="仿宋_GB2312"/>
          <w:b w:val="0"/>
          <w:bCs w:val="0"/>
          <w:szCs w:val="32"/>
        </w:rPr>
      </w:pPr>
    </w:p>
    <w:p>
      <w:pPr>
        <w:spacing w:line="360" w:lineRule="auto"/>
        <w:rPr>
          <w:rFonts w:ascii="仿宋_GB2312" w:eastAsia="仿宋_GB2312"/>
          <w:b w:val="0"/>
          <w:bCs w:val="0"/>
          <w:szCs w:val="32"/>
        </w:rPr>
      </w:pPr>
    </w:p>
    <w:p>
      <w:pPr>
        <w:spacing w:line="360" w:lineRule="auto"/>
        <w:rPr>
          <w:rFonts w:ascii="仿宋_GB2312" w:eastAsia="仿宋_GB2312"/>
          <w:b w:val="0"/>
          <w:bCs w:val="0"/>
          <w:szCs w:val="32"/>
        </w:rPr>
      </w:pPr>
    </w:p>
    <w:p>
      <w:pPr>
        <w:spacing w:line="360" w:lineRule="auto"/>
        <w:rPr>
          <w:rFonts w:ascii="仿宋_GB2312" w:eastAsia="仿宋_GB2312"/>
          <w:b w:val="0"/>
          <w:bCs w:val="0"/>
          <w:szCs w:val="32"/>
        </w:rPr>
      </w:pPr>
    </w:p>
    <w:p>
      <w:pPr>
        <w:spacing w:line="360" w:lineRule="auto"/>
        <w:rPr>
          <w:rFonts w:ascii="仿宋_GB2312" w:eastAsia="仿宋_GB2312"/>
          <w:b w:val="0"/>
          <w:bCs w:val="0"/>
          <w:szCs w:val="32"/>
        </w:rPr>
      </w:pPr>
    </w:p>
    <w:p>
      <w:pPr>
        <w:spacing w:line="360" w:lineRule="auto"/>
        <w:ind w:firstLine="420"/>
        <w:rPr>
          <w:b w:val="0"/>
          <w:bCs w:val="0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共青团湖南理工职业技术学院委员会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年发展团员名额分配表</w:t>
      </w:r>
    </w:p>
    <w:p>
      <w:pPr>
        <w:spacing w:line="360" w:lineRule="auto"/>
      </w:pPr>
    </w:p>
    <w:tbl>
      <w:tblPr>
        <w:tblStyle w:val="5"/>
        <w:tblW w:w="7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2"/>
        <w:gridCol w:w="3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391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ascii="Times New Roman" w:hAnsi="Times New Roman" w:eastAsia="仿宋_GB2312"/>
                <w:szCs w:val="32"/>
              </w:rPr>
              <w:t>学院</w:t>
            </w:r>
          </w:p>
        </w:tc>
        <w:tc>
          <w:tcPr>
            <w:tcW w:w="34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hint="eastAsia" w:ascii="Times New Roman" w:hAnsi="Times New Roman" w:eastAsia="仿宋_GB2312"/>
                <w:szCs w:val="32"/>
              </w:rPr>
              <w:t>名额分配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391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1"/>
                <w:szCs w:val="31"/>
              </w:rPr>
              <w:t>新能源学院</w:t>
            </w:r>
          </w:p>
        </w:tc>
        <w:tc>
          <w:tcPr>
            <w:tcW w:w="342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1"/>
                <w:szCs w:val="3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391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1"/>
                <w:szCs w:val="31"/>
              </w:rPr>
              <w:t>智能制造学院</w:t>
            </w:r>
          </w:p>
        </w:tc>
        <w:tc>
          <w:tcPr>
            <w:tcW w:w="342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1"/>
                <w:szCs w:val="3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391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1"/>
                <w:szCs w:val="31"/>
              </w:rPr>
              <w:t>管理艺术</w:t>
            </w:r>
            <w:r>
              <w:rPr>
                <w:rFonts w:ascii="Times New Roman" w:hAnsi="Times New Roman" w:eastAsia="仿宋_GB2312"/>
                <w:sz w:val="31"/>
                <w:szCs w:val="31"/>
              </w:rPr>
              <w:t>学院</w:t>
            </w:r>
          </w:p>
        </w:tc>
        <w:tc>
          <w:tcPr>
            <w:tcW w:w="342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1"/>
                <w:szCs w:val="3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391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31"/>
                <w:szCs w:val="31"/>
              </w:rPr>
            </w:pPr>
            <w:r>
              <w:rPr>
                <w:rFonts w:hint="eastAsia" w:ascii="Times New Roman" w:hAnsi="Times New Roman" w:eastAsia="仿宋_GB2312"/>
                <w:sz w:val="31"/>
                <w:szCs w:val="31"/>
              </w:rPr>
              <w:t>动力谷分院</w:t>
            </w:r>
          </w:p>
        </w:tc>
        <w:tc>
          <w:tcPr>
            <w:tcW w:w="342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1"/>
                <w:szCs w:val="3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391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31"/>
                <w:szCs w:val="31"/>
              </w:rPr>
            </w:pPr>
            <w:r>
              <w:rPr>
                <w:rFonts w:hint="eastAsia" w:ascii="Times New Roman" w:hAnsi="Times New Roman" w:eastAsia="仿宋_GB2312"/>
                <w:sz w:val="31"/>
                <w:szCs w:val="31"/>
              </w:rPr>
              <w:t>九华分院</w:t>
            </w:r>
          </w:p>
        </w:tc>
        <w:tc>
          <w:tcPr>
            <w:tcW w:w="342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1"/>
                <w:szCs w:val="3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391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1"/>
                <w:szCs w:val="31"/>
                <w:lang w:val="en-US" w:eastAsia="zh-CN"/>
              </w:rPr>
              <w:t>校级学生组织</w:t>
            </w:r>
          </w:p>
        </w:tc>
        <w:tc>
          <w:tcPr>
            <w:tcW w:w="342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Times New Roman" w:eastAsia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1"/>
                <w:szCs w:val="31"/>
                <w:lang w:val="en-US" w:eastAsia="zh-CN"/>
              </w:rPr>
              <w:t>15</w:t>
            </w:r>
          </w:p>
        </w:tc>
      </w:tr>
    </w:tbl>
    <w:p>
      <w:pPr>
        <w:spacing w:line="360" w:lineRule="auto"/>
      </w:pPr>
    </w:p>
    <w:p>
      <w:pPr>
        <w:spacing w:line="360" w:lineRule="auto"/>
      </w:pPr>
    </w:p>
    <w:p>
      <w:pPr>
        <w:tabs>
          <w:tab w:val="left" w:pos="7560"/>
        </w:tabs>
        <w:spacing w:line="360" w:lineRule="auto"/>
        <w:jc w:val="right"/>
        <w:rPr>
          <w:rFonts w:ascii="仿宋_GB2312" w:eastAsia="仿宋_GB2312"/>
          <w:b w:val="0"/>
          <w:szCs w:val="32"/>
        </w:rPr>
      </w:pPr>
      <w:r>
        <w:rPr>
          <w:rFonts w:hint="eastAsia" w:ascii="仿宋_GB2312" w:eastAsia="仿宋_GB2312"/>
          <w:b w:val="0"/>
          <w:szCs w:val="32"/>
        </w:rPr>
        <w:t>共青团湖南理工职业技术学院委员会</w:t>
      </w:r>
    </w:p>
    <w:p>
      <w:pPr>
        <w:jc w:val="right"/>
        <w:rPr>
          <w:rFonts w:hint="default" w:ascii="仿宋_GB2312" w:hAnsi="仿宋" w:eastAsia="仿宋_GB2312" w:cs="仿宋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szCs w:val="32"/>
          <w:lang w:val="en-US" w:eastAsia="zh-CN"/>
        </w:rPr>
        <w:t>2023年4月28日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59E9071-F577-4036-9CF7-71AFFA455FF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0F51F21-9889-403E-B91D-0D363463B6C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051596E-5668-45F0-9D0D-93D5580EE9E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1B17567-E7B9-411D-92E7-5541C805CBF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D738F784-1DA2-4E7A-B766-4C96DFE54EC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U3OWYwMGMzNmIxMjM1MjkwNGUzMGY4Y2M4OTZkMmQifQ=="/>
  </w:docVars>
  <w:rsids>
    <w:rsidRoot w:val="4AAA74DA"/>
    <w:rsid w:val="000D3566"/>
    <w:rsid w:val="003B5515"/>
    <w:rsid w:val="00595BE9"/>
    <w:rsid w:val="00842627"/>
    <w:rsid w:val="00AE6EBC"/>
    <w:rsid w:val="00D76D47"/>
    <w:rsid w:val="00DE5FAC"/>
    <w:rsid w:val="02370BAA"/>
    <w:rsid w:val="04410A60"/>
    <w:rsid w:val="054E4189"/>
    <w:rsid w:val="09045F63"/>
    <w:rsid w:val="0B185378"/>
    <w:rsid w:val="134617DC"/>
    <w:rsid w:val="13FB6E99"/>
    <w:rsid w:val="17CB41A1"/>
    <w:rsid w:val="1CBB0EF7"/>
    <w:rsid w:val="285B2719"/>
    <w:rsid w:val="2DA004AF"/>
    <w:rsid w:val="2DC7118A"/>
    <w:rsid w:val="2DD90F31"/>
    <w:rsid w:val="33F949F7"/>
    <w:rsid w:val="36844739"/>
    <w:rsid w:val="38122FCC"/>
    <w:rsid w:val="3C0E61D6"/>
    <w:rsid w:val="3C633BFC"/>
    <w:rsid w:val="41456B3D"/>
    <w:rsid w:val="43B104BA"/>
    <w:rsid w:val="48CB20BC"/>
    <w:rsid w:val="4AAA74DA"/>
    <w:rsid w:val="4C2C3456"/>
    <w:rsid w:val="4C7859FA"/>
    <w:rsid w:val="4DD452D0"/>
    <w:rsid w:val="534C71D7"/>
    <w:rsid w:val="539B66BE"/>
    <w:rsid w:val="60BA1649"/>
    <w:rsid w:val="63116428"/>
    <w:rsid w:val="64454C30"/>
    <w:rsid w:val="67B34595"/>
    <w:rsid w:val="6953779A"/>
    <w:rsid w:val="6BEC358E"/>
    <w:rsid w:val="6CA67BE1"/>
    <w:rsid w:val="6E5315AC"/>
    <w:rsid w:val="72FE03FB"/>
    <w:rsid w:val="733D565A"/>
    <w:rsid w:val="7E1C5263"/>
    <w:rsid w:val="7EC73267"/>
    <w:rsid w:val="7F362AB5"/>
    <w:rsid w:val="7FCA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b/>
      <w:bCs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qFormat/>
    <w:uiPriority w:val="0"/>
    <w:rPr>
      <w:rFonts w:ascii="Calibri" w:hAnsi="Calibri" w:eastAsia="宋体" w:cs="Times New Roman"/>
    </w:rPr>
  </w:style>
  <w:style w:type="character" w:customStyle="1" w:styleId="8">
    <w:name w:val="页眉 Char"/>
    <w:basedOn w:val="6"/>
    <w:link w:val="3"/>
    <w:qFormat/>
    <w:uiPriority w:val="0"/>
    <w:rPr>
      <w:rFonts w:ascii="Calibri" w:hAnsi="Calibri" w:eastAsia="宋体" w:cs="Times New Roman"/>
      <w:b/>
      <w:bCs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 w:eastAsia="宋体" w:cs="Times New Roman"/>
      <w:b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1336</Words>
  <Characters>1371</Characters>
  <Lines>11</Lines>
  <Paragraphs>3</Paragraphs>
  <TotalTime>44</TotalTime>
  <ScaleCrop>false</ScaleCrop>
  <LinksUpToDate>false</LinksUpToDate>
  <CharactersWithSpaces>1411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2021-03-23T03:51:00Z</dcterms:created>
  <dc:creator>ll</dc:creator>
  <cp:lastModifiedBy>院团委学生会办公室</cp:lastModifiedBy>
  <dcterms:modified xsi:type="dcterms:W3CDTF">2023-04-27T03:35:29Z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0DE351FE20EF4F2C93C3A48E3C115E38</vt:lpwstr>
  </property>
</Properties>
</file>